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微软雅黑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b/>
          <w:sz w:val="32"/>
          <w:szCs w:val="32"/>
        </w:rPr>
        <w:t>附件</w:t>
      </w:r>
      <w:r>
        <w:rPr>
          <w:rFonts w:hint="eastAsia" w:ascii="仿宋" w:hAnsi="仿宋" w:eastAsia="仿宋" w:cs="微软雅黑"/>
          <w:b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材料科学与工程学院课堂教学比赛评分表</w:t>
      </w:r>
    </w:p>
    <w:p>
      <w:pPr>
        <w:snapToGrid w:val="0"/>
        <w:jc w:val="center"/>
        <w:rPr>
          <w:rFonts w:hint="eastAsia" w:ascii="黑体" w:hAnsi="黑体" w:eastAsia="黑体"/>
          <w:b/>
          <w:sz w:val="30"/>
          <w:szCs w:val="30"/>
        </w:rPr>
      </w:pPr>
    </w:p>
    <w:tbl>
      <w:tblPr>
        <w:tblStyle w:val="9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776"/>
        <w:gridCol w:w="3203"/>
        <w:gridCol w:w="1020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 w:cs="Times New Roman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49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宋体" w:cs="Times New Roman"/>
                <w:b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48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课程</w:t>
            </w: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设计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30</w:t>
            </w: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分</w:t>
            </w:r>
          </w:p>
        </w:tc>
        <w:tc>
          <w:tcPr>
            <w:tcW w:w="49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与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教学大纲吻合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度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，且反映学科前沿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4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49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课程目标明确、思路清晰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49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准确把握课程的重点和难点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49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教学进程组织合理，方法手段运用恰当有效，合理地融入课程思政点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148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课堂</w:t>
            </w:r>
          </w:p>
          <w:p>
            <w:pPr>
              <w:spacing w:line="480" w:lineRule="exact"/>
              <w:jc w:val="center"/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教学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70分</w:t>
            </w:r>
          </w:p>
        </w:tc>
        <w:tc>
          <w:tcPr>
            <w:tcW w:w="17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内容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25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分</w:t>
            </w:r>
          </w:p>
        </w:tc>
        <w:tc>
          <w:tcPr>
            <w:tcW w:w="3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反映或联系学科发展新思想、新概念、新成果，理论联系实际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注重学术性，内容充实，信息量合适，渗透专业思想，能够支撑课程目标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pacing w:val="-16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25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分</w:t>
            </w:r>
          </w:p>
        </w:tc>
        <w:tc>
          <w:tcPr>
            <w:tcW w:w="3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能够根据学生对知识的掌握程度开展教学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，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</w:rPr>
              <w:t>信息化教学手段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运用灵活、恰当，完整地实施课程设计方案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spacing w:val="-16"/>
                <w:kern w:val="0"/>
                <w:sz w:val="24"/>
              </w:rPr>
              <w:t>板书、多媒体设计与教学内容紧密联系，多媒体</w:t>
            </w:r>
            <w:r>
              <w:rPr>
                <w:rFonts w:hint="eastAsia" w:ascii="Times New Roman" w:hAnsi="仿宋" w:eastAsia="仿宋" w:cs="Times New Roman"/>
                <w:spacing w:val="-16"/>
                <w:kern w:val="0"/>
                <w:sz w:val="24"/>
              </w:rPr>
              <w:t>内容和</w:t>
            </w:r>
            <w:r>
              <w:rPr>
                <w:rFonts w:ascii="Times New Roman" w:hAnsi="仿宋" w:eastAsia="仿宋" w:cs="Times New Roman"/>
                <w:spacing w:val="-16"/>
                <w:kern w:val="0"/>
                <w:sz w:val="24"/>
              </w:rPr>
              <w:t>结构合理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语言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教态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10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分</w:t>
            </w:r>
          </w:p>
        </w:tc>
        <w:tc>
          <w:tcPr>
            <w:tcW w:w="3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普通话讲课，语言表达清晰、流畅、准确、生动，语速恰当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教态自然大方得体，精神饱满，肢体语言运用合理、恰当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</w:rPr>
              <w:t>特色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10</w:t>
            </w:r>
            <w:r>
              <w:rPr>
                <w:rFonts w:ascii="Times New Roman" w:hAnsi="仿宋" w:eastAsia="仿宋" w:cs="Times New Roman"/>
                <w:kern w:val="0"/>
                <w:sz w:val="24"/>
              </w:rPr>
              <w:t>分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spacing w:val="-16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spacing w:val="-16"/>
                <w:kern w:val="0"/>
                <w:sz w:val="24"/>
              </w:rPr>
              <w:t>教学理念先进，风格突出，感染力强，教学效果好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合计（</w:t>
            </w: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100</w:t>
            </w:r>
            <w:r>
              <w:rPr>
                <w:rFonts w:ascii="Times New Roman" w:hAnsi="仿宋" w:eastAsia="仿宋" w:cs="Times New Roman"/>
                <w:b/>
                <w:kern w:val="0"/>
                <w:sz w:val="28"/>
                <w:szCs w:val="28"/>
              </w:rPr>
              <w:t>分）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黑体" w:hAnsi="黑体" w:eastAsia="黑体"/>
          <w:b/>
          <w:bCs/>
          <w:kern w:val="0"/>
          <w:sz w:val="24"/>
        </w:rPr>
        <w:t>注：评分可保留小数点后一位</w:t>
      </w:r>
    </w:p>
    <w:sectPr>
      <w:footerReference r:id="rId3" w:type="default"/>
      <w:pgSz w:w="11906" w:h="16838"/>
      <w:pgMar w:top="1440" w:right="737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4ZTM1YzE4MDVkMDJmMzQ2MWE2ZjZmNzdmOTY3ODgifQ=="/>
  </w:docVars>
  <w:rsids>
    <w:rsidRoot w:val="009641C9"/>
    <w:rsid w:val="001457A2"/>
    <w:rsid w:val="001A41B3"/>
    <w:rsid w:val="00323665"/>
    <w:rsid w:val="003B7054"/>
    <w:rsid w:val="004C6597"/>
    <w:rsid w:val="00514889"/>
    <w:rsid w:val="007359B7"/>
    <w:rsid w:val="0079778B"/>
    <w:rsid w:val="00824FF9"/>
    <w:rsid w:val="00885487"/>
    <w:rsid w:val="008A6E05"/>
    <w:rsid w:val="009119D0"/>
    <w:rsid w:val="009543E7"/>
    <w:rsid w:val="009641C9"/>
    <w:rsid w:val="009E0CC8"/>
    <w:rsid w:val="00A53A3A"/>
    <w:rsid w:val="00AA1F16"/>
    <w:rsid w:val="00AB7A6D"/>
    <w:rsid w:val="00AD1C31"/>
    <w:rsid w:val="00AE2032"/>
    <w:rsid w:val="00B123C3"/>
    <w:rsid w:val="00B55834"/>
    <w:rsid w:val="00C220E4"/>
    <w:rsid w:val="00C861D1"/>
    <w:rsid w:val="00DA0E07"/>
    <w:rsid w:val="00E305F1"/>
    <w:rsid w:val="00E83554"/>
    <w:rsid w:val="00EA7947"/>
    <w:rsid w:val="00FA3F5F"/>
    <w:rsid w:val="030B6529"/>
    <w:rsid w:val="036A591C"/>
    <w:rsid w:val="0B00324F"/>
    <w:rsid w:val="0F517245"/>
    <w:rsid w:val="24804088"/>
    <w:rsid w:val="27327256"/>
    <w:rsid w:val="27AD77B8"/>
    <w:rsid w:val="27E6038A"/>
    <w:rsid w:val="2E4B0054"/>
    <w:rsid w:val="3163566D"/>
    <w:rsid w:val="337671BE"/>
    <w:rsid w:val="424C070D"/>
    <w:rsid w:val="5BAF1AC3"/>
    <w:rsid w:val="7A74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99"/>
    <w:pPr>
      <w:jc w:val="left"/>
    </w:pPr>
  </w:style>
  <w:style w:type="paragraph" w:styleId="3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styleId="13">
    <w:name w:val="annotation reference"/>
    <w:basedOn w:val="10"/>
    <w:qFormat/>
    <w:uiPriority w:val="99"/>
    <w:rPr>
      <w:sz w:val="21"/>
      <w:szCs w:val="21"/>
    </w:rPr>
  </w:style>
  <w:style w:type="character" w:customStyle="1" w:styleId="14">
    <w:name w:val="apple-converted-space"/>
    <w:basedOn w:val="10"/>
    <w:qFormat/>
    <w:uiPriority w:val="0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99"/>
  </w:style>
  <w:style w:type="character" w:customStyle="1" w:styleId="18">
    <w:name w:val="批注框文本 字符"/>
    <w:basedOn w:val="10"/>
    <w:link w:val="4"/>
    <w:qFormat/>
    <w:uiPriority w:val="99"/>
    <w:rPr>
      <w:sz w:val="18"/>
      <w:szCs w:val="18"/>
    </w:rPr>
  </w:style>
  <w:style w:type="character" w:customStyle="1" w:styleId="19">
    <w:name w:val="批注主题 字符"/>
    <w:basedOn w:val="17"/>
    <w:link w:val="8"/>
    <w:qFormat/>
    <w:uiPriority w:val="99"/>
    <w:rPr>
      <w:b/>
      <w:bCs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1">
    <w:name w:val="Revision_ec5e332d-bf50-4650-aa9e-b1591c7af17a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22">
    <w:name w:val="日期 字符"/>
    <w:basedOn w:val="10"/>
    <w:link w:val="3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413</Words>
  <Characters>429</Characters>
  <Lines>4</Lines>
  <Paragraphs>1</Paragraphs>
  <TotalTime>0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2022-06-01T00:17:00Z</dcterms:created>
  <dc:creator>dreamsummit</dc:creator>
  <cp:lastModifiedBy>秋思</cp:lastModifiedBy>
  <cp:lastPrinted>2022-04-29T01:58:00Z</cp:lastPrinted>
  <dcterms:modified xsi:type="dcterms:W3CDTF">2023-05-31T07:28:51Z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7888DC76455E4293AD08543AC520CC29_13</vt:lpwstr>
  </property>
</Properties>
</file>