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adjustRightInd w:val="0"/>
        <w:spacing w:line="540" w:lineRule="exact"/>
        <w:rPr>
          <w:rFonts w:ascii="Times New Roman" w:hAnsi="Times New Roman" w:eastAsia="黑体"/>
          <w:sz w:val="32"/>
          <w:szCs w:val="32"/>
        </w:rPr>
      </w:pP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第九届中国国际“互联网+”大学生创新</w:t>
      </w: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创业大赛“青年红色筑梦之旅”活动方案</w:t>
      </w:r>
    </w:p>
    <w:p>
      <w:pPr>
        <w:spacing w:line="540" w:lineRule="exact"/>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第九届中国国际“互联网+”大学生创新创业大赛继续在更大范围、更高层次、更有温度、更深程度上开展“青年红色筑梦之旅”活动。具体方案如下。</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一、活动主题</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强国有我新征程 乘风破浪向未来</w:t>
      </w:r>
      <w:bookmarkStart w:id="0" w:name="_GoBack"/>
      <w:bookmarkEnd w:id="0"/>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二、主要目标</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三、主要活动与时间安排 </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（一）制定方案（2023年</w:t>
      </w:r>
      <w:r>
        <w:rPr>
          <w:rFonts w:ascii="Times New Roman" w:hAnsi="Times New Roman" w:eastAsia="楷体_GB2312"/>
          <w:sz w:val="32"/>
          <w:szCs w:val="32"/>
        </w:rPr>
        <w:t>5</w:t>
      </w:r>
      <w:r>
        <w:rPr>
          <w:rFonts w:hint="eastAsia" w:ascii="Times New Roman" w:hAnsi="Times New Roman" w:eastAsia="楷体_GB2312"/>
          <w:sz w:val="32"/>
          <w:szCs w:val="32"/>
        </w:rPr>
        <w:t>—</w:t>
      </w:r>
      <w:r>
        <w:rPr>
          <w:rFonts w:ascii="Times New Roman" w:hAnsi="Times New Roman" w:eastAsia="楷体_GB2312"/>
          <w:sz w:val="32"/>
          <w:szCs w:val="32"/>
        </w:rPr>
        <w:t>6</w:t>
      </w:r>
      <w:r>
        <w:rPr>
          <w:rFonts w:hint="eastAsia" w:ascii="Times New Roman" w:hAnsi="Times New Roman" w:eastAsia="楷体_GB2312"/>
          <w:sz w:val="32"/>
          <w:szCs w:val="32"/>
        </w:rPr>
        <w:t>月）</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各省级教育行政部门要聚焦“新农村、新农业、新农民、新生态”建设，围绕乡村“产业振兴、人才振兴、文化振兴、生态振兴、组织振兴”要求，结合地方实际需求，制定本地2023年“青年红色筑梦之旅”活动方案，要明确活动时间、地点、规模、形式、支持条件等内容，并于2023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日前报送至大赛组委会（电子邮箱：</w:t>
      </w:r>
      <w:r>
        <w:rPr>
          <w:rFonts w:ascii="Times New Roman" w:hAnsi="Times New Roman" w:eastAsia="仿宋_GB2312"/>
          <w:sz w:val="32"/>
          <w:szCs w:val="32"/>
        </w:rPr>
        <w:t>internetplus@moe.edu.cn</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（二）活动报名（2023年</w:t>
      </w:r>
      <w:r>
        <w:rPr>
          <w:rFonts w:ascii="Times New Roman" w:hAnsi="Times New Roman" w:eastAsia="楷体_GB2312"/>
          <w:sz w:val="32"/>
          <w:szCs w:val="32"/>
        </w:rPr>
        <w:t>5</w:t>
      </w:r>
      <w:r>
        <w:rPr>
          <w:rFonts w:hint="eastAsia" w:ascii="Times New Roman" w:hAnsi="Times New Roman" w:eastAsia="楷体_GB2312"/>
          <w:sz w:val="32"/>
          <w:szCs w:val="32"/>
        </w:rPr>
        <w:t>—</w:t>
      </w:r>
      <w:r>
        <w:rPr>
          <w:rFonts w:ascii="Times New Roman" w:hAnsi="Times New Roman" w:eastAsia="楷体_GB2312"/>
          <w:sz w:val="32"/>
          <w:szCs w:val="32"/>
        </w:rPr>
        <w:t>8</w:t>
      </w:r>
      <w:r>
        <w:rPr>
          <w:rFonts w:hint="eastAsia" w:ascii="Times New Roman" w:hAnsi="Times New Roman" w:eastAsia="楷体_GB2312"/>
          <w:sz w:val="32"/>
          <w:szCs w:val="32"/>
        </w:rPr>
        <w:t>月）</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各省级教育行政部门要积极挖掘本地优质创新创业项目参与活动，组织团队登录全国大学生创业服务网（网址：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cy.ncss.cn）或微信公众号（名称为“全国大学生创业服务网”或“中国互联网十大学生创新创业大赛”）进行报名，报名系统开放时间为</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29</w:t>
      </w:r>
      <w:r>
        <w:rPr>
          <w:rFonts w:hint="eastAsia" w:ascii="Times New Roman" w:hAnsi="Times New Roman" w:eastAsia="仿宋_GB2312"/>
          <w:sz w:val="32"/>
          <w:szCs w:val="32"/>
        </w:rPr>
        <w:t>日至</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（三）启动仪式（2023年</w:t>
      </w:r>
      <w:r>
        <w:rPr>
          <w:rFonts w:ascii="Times New Roman" w:hAnsi="Times New Roman" w:eastAsia="楷体_GB2312"/>
          <w:sz w:val="32"/>
          <w:szCs w:val="32"/>
        </w:rPr>
        <w:t>6</w:t>
      </w:r>
      <w:r>
        <w:rPr>
          <w:rFonts w:hint="eastAsia" w:ascii="Times New Roman" w:hAnsi="Times New Roman" w:eastAsia="楷体_GB2312"/>
          <w:sz w:val="32"/>
          <w:szCs w:val="32"/>
        </w:rPr>
        <w:t>月）</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大赛组委会将于6月在天津市举行2023年“青年红色筑梦之旅”活动全国启动仪式，举办多项同期活动，具体安排另行通知。</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（四）组织实施（2023年</w:t>
      </w:r>
      <w:r>
        <w:rPr>
          <w:rFonts w:ascii="Times New Roman" w:hAnsi="Times New Roman" w:eastAsia="楷体_GB2312"/>
          <w:sz w:val="32"/>
          <w:szCs w:val="32"/>
        </w:rPr>
        <w:t>5</w:t>
      </w:r>
      <w:r>
        <w:rPr>
          <w:rFonts w:hint="eastAsia" w:ascii="Times New Roman" w:hAnsi="Times New Roman" w:eastAsia="楷体_GB2312"/>
          <w:sz w:val="32"/>
          <w:szCs w:val="32"/>
        </w:rPr>
        <w:t>—9月）</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实现巩固拓展脱贫攻坚成果同乡村振兴有效衔接。</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（五）总结表彰（2023年9—10月）</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各地各高校要及时做好本次活动的经验总结和成果宣传。</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四、“青年红色筑梦之旅”赛道安排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（一）参赛项目要求</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2018年之后的毕业生，不含在职教育）；国家开放大学学生（仅限学历教育）。企业法定代表人在大赛通知发布之日后进行变更的不予认可。</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1.公益组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2.创意组</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3.创业组</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本赛道设置金奖</w:t>
      </w:r>
      <w:r>
        <w:rPr>
          <w:rFonts w:ascii="Times New Roman" w:hAnsi="Times New Roman" w:eastAsia="仿宋_GB2312"/>
          <w:sz w:val="32"/>
          <w:szCs w:val="32"/>
        </w:rPr>
        <w:t>60</w:t>
      </w:r>
      <w:r>
        <w:rPr>
          <w:rFonts w:hint="eastAsia" w:ascii="Times New Roman" w:hAnsi="Times New Roman" w:eastAsia="仿宋_GB2312"/>
          <w:sz w:val="32"/>
          <w:szCs w:val="32"/>
        </w:rPr>
        <w:t>个、银奖</w:t>
      </w:r>
      <w:r>
        <w:rPr>
          <w:rFonts w:ascii="Times New Roman" w:hAnsi="Times New Roman" w:eastAsia="仿宋_GB2312"/>
          <w:sz w:val="32"/>
          <w:szCs w:val="32"/>
        </w:rPr>
        <w:t>120</w:t>
      </w:r>
      <w:r>
        <w:rPr>
          <w:rFonts w:hint="eastAsia" w:ascii="Times New Roman" w:hAnsi="Times New Roman" w:eastAsia="仿宋_GB2312"/>
          <w:sz w:val="32"/>
          <w:szCs w:val="32"/>
        </w:rPr>
        <w:t>个、铜奖</w:t>
      </w:r>
      <w:r>
        <w:rPr>
          <w:rFonts w:ascii="Times New Roman" w:hAnsi="Times New Roman" w:eastAsia="仿宋_GB2312"/>
          <w:sz w:val="32"/>
          <w:szCs w:val="32"/>
        </w:rPr>
        <w:t>420</w:t>
      </w:r>
      <w:r>
        <w:rPr>
          <w:rFonts w:hint="eastAsia" w:ascii="Times New Roman" w:hAnsi="Times New Roman" w:eastAsia="仿宋_GB2312"/>
          <w:sz w:val="32"/>
          <w:szCs w:val="32"/>
        </w:rPr>
        <w:t>个。</w:t>
      </w:r>
    </w:p>
    <w:p>
      <w:pPr>
        <w:snapToGrid w:val="0"/>
        <w:spacing w:line="54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6"/>
        </w:rPr>
        <w:t>本赛道设置</w:t>
      </w:r>
      <w:r>
        <w:rPr>
          <w:rFonts w:hint="eastAsia" w:ascii="Times New Roman" w:hAnsi="Times New Roman" w:eastAsia="仿宋_GB2312"/>
          <w:color w:val="000000" w:themeColor="text1"/>
          <w:sz w:val="32"/>
          <w:szCs w:val="32"/>
          <w14:textFill>
            <w14:solidFill>
              <w14:schemeClr w14:val="tx1"/>
            </w14:solidFill>
          </w14:textFill>
        </w:rPr>
        <w:t>乡村振兴</w:t>
      </w:r>
      <w:r>
        <w:rPr>
          <w:rFonts w:hint="eastAsia" w:ascii="Times New Roman" w:hAnsi="Times New Roman" w:eastAsia="仿宋_GB2312"/>
          <w:sz w:val="32"/>
          <w:szCs w:val="32"/>
        </w:rPr>
        <w:t>奖、最佳公益奖</w:t>
      </w:r>
      <w:r>
        <w:rPr>
          <w:rFonts w:hint="eastAsia" w:ascii="Times New Roman" w:hAnsi="Times New Roman" w:eastAsia="仿宋_GB2312"/>
          <w:sz w:val="32"/>
          <w:szCs w:val="36"/>
        </w:rPr>
        <w:t>等单项奖。</w:t>
      </w:r>
    </w:p>
    <w:p>
      <w:pPr>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6"/>
        </w:rPr>
        <w:t>3</w:t>
      </w:r>
      <w:r>
        <w:rPr>
          <w:rFonts w:ascii="Times New Roman" w:hAnsi="Times New Roman" w:eastAsia="仿宋_GB2312"/>
          <w:sz w:val="32"/>
          <w:szCs w:val="36"/>
        </w:rPr>
        <w:t>.</w:t>
      </w:r>
      <w:r>
        <w:rPr>
          <w:rFonts w:hint="eastAsia" w:ascii="Times New Roman" w:hAnsi="Times New Roman" w:eastAsia="仿宋_GB2312"/>
          <w:sz w:val="32"/>
          <w:szCs w:val="36"/>
        </w:rPr>
        <w:t>获得金奖项目的指导教师为“优秀创新创业导师”（限前五名）</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五、工作要求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（一）高度重视、精心组织。</w:t>
      </w:r>
      <w:r>
        <w:rPr>
          <w:rFonts w:hint="eastAsia" w:ascii="Times New Roman" w:hAnsi="Times New Roman" w:eastAsia="仿宋_GB2312"/>
          <w:sz w:val="32"/>
          <w:szCs w:val="32"/>
        </w:rPr>
        <w:t>各地要成立专项工作组，推动形成政府、企业、社会联动共推的机制，确保各项工作落到实处。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利用网络直播、短视频等新型传播与销售途径，引导、助力红旅项目团队把握机会，积极创新创业。</w:t>
      </w:r>
    </w:p>
    <w:p>
      <w:pPr>
        <w:widowControl/>
        <w:spacing w:line="540" w:lineRule="exact"/>
        <w:jc w:val="left"/>
        <w:rPr>
          <w:rFonts w:hint="eastAsia" w:ascii="Times New Roman" w:hAnsi="Times New Roman"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MzNlMzdjODRhMTk5MmM3ZTAzYWZhNjk4NDViYTcifQ=="/>
  </w:docVars>
  <w:rsids>
    <w:rsidRoot w:val="0085078A"/>
    <w:rsid w:val="000E1C72"/>
    <w:rsid w:val="0085078A"/>
    <w:rsid w:val="00FD3982"/>
    <w:rsid w:val="4E582566"/>
    <w:rsid w:val="7087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2152</Words>
  <Characters>2241</Characters>
  <Lines>16</Lines>
  <Paragraphs>4</Paragraphs>
  <TotalTime>2</TotalTime>
  <ScaleCrop>false</ScaleCrop>
  <LinksUpToDate>false</LinksUpToDate>
  <CharactersWithSpaces>2246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2023-06-01T00:36:00Z</dcterms:created>
  <dc:creator>李方圆</dc:creator>
  <cp:lastModifiedBy>海大李师傅</cp:lastModifiedBy>
  <dcterms:modified xsi:type="dcterms:W3CDTF">2023-06-01T06:39:40Z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F174A8BA27104DAF886AE7E01841AE78_13</vt:lpwstr>
  </property>
</Properties>
</file>