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1BE" w:rsidRPr="007B554D" w:rsidRDefault="002D01BE" w:rsidP="002D01BE">
      <w:pPr>
        <w:ind w:firstLineChars="200" w:firstLine="924"/>
        <w:jc w:val="center"/>
        <w:rPr>
          <w:rFonts w:ascii="方正小标宋简体" w:eastAsia="方正小标宋简体"/>
          <w:sz w:val="44"/>
          <w:szCs w:val="28"/>
        </w:rPr>
      </w:pPr>
      <w:r w:rsidRPr="007B554D">
        <w:rPr>
          <w:rFonts w:ascii="方正小标宋简体" w:eastAsia="方正小标宋简体" w:hint="eastAsia"/>
          <w:sz w:val="44"/>
          <w:szCs w:val="28"/>
        </w:rPr>
        <w:t>海洋科技中心大楼功能、实景图</w:t>
      </w:r>
      <w:bookmarkStart w:id="0" w:name="_GoBack"/>
      <w:bookmarkEnd w:id="0"/>
    </w:p>
    <w:p w:rsidR="002D01BE" w:rsidRDefault="002D01BE" w:rsidP="002D01BE">
      <w:pPr>
        <w:ind w:firstLineChars="200" w:firstLine="560"/>
        <w:rPr>
          <w:sz w:val="28"/>
          <w:szCs w:val="28"/>
        </w:rPr>
      </w:pPr>
      <w:r w:rsidRPr="00624961">
        <w:rPr>
          <w:rFonts w:hint="eastAsia"/>
          <w:sz w:val="28"/>
          <w:szCs w:val="28"/>
        </w:rPr>
        <w:t>海洋科技中心</w:t>
      </w:r>
      <w:r>
        <w:rPr>
          <w:rFonts w:hint="eastAsia"/>
          <w:sz w:val="28"/>
          <w:szCs w:val="28"/>
        </w:rPr>
        <w:t>大</w:t>
      </w:r>
      <w:r w:rsidRPr="00624961">
        <w:rPr>
          <w:rFonts w:hint="eastAsia"/>
          <w:sz w:val="28"/>
          <w:szCs w:val="28"/>
        </w:rPr>
        <w:t>楼项目位于学校崂山校区西门南侧，建筑面积约36000㎡，建筑高度76.50米，地上14层，地下2</w:t>
      </w:r>
      <w:r>
        <w:rPr>
          <w:rFonts w:hint="eastAsia"/>
          <w:sz w:val="28"/>
          <w:szCs w:val="28"/>
        </w:rPr>
        <w:t>层。</w:t>
      </w:r>
      <w:r w:rsidRPr="00624961">
        <w:rPr>
          <w:rFonts w:hint="eastAsia"/>
          <w:sz w:val="28"/>
          <w:szCs w:val="28"/>
        </w:rPr>
        <w:t>主要包含实验室、教研室、科研办公室、会议中心等，是一栋集科研、教学</w:t>
      </w:r>
      <w:r>
        <w:rPr>
          <w:rFonts w:hint="eastAsia"/>
          <w:sz w:val="28"/>
          <w:szCs w:val="28"/>
        </w:rPr>
        <w:t>、办公、会议</w:t>
      </w:r>
      <w:r w:rsidRPr="00624961">
        <w:rPr>
          <w:rFonts w:hint="eastAsia"/>
          <w:sz w:val="28"/>
          <w:szCs w:val="28"/>
        </w:rPr>
        <w:t>等为一体的综合性</w:t>
      </w:r>
      <w:r>
        <w:rPr>
          <w:rFonts w:hint="eastAsia"/>
          <w:sz w:val="28"/>
          <w:szCs w:val="28"/>
        </w:rPr>
        <w:t>建筑。</w:t>
      </w:r>
      <w:r w:rsidRPr="00624961">
        <w:rPr>
          <w:rFonts w:hint="eastAsia"/>
          <w:sz w:val="28"/>
          <w:szCs w:val="28"/>
        </w:rPr>
        <w:t>位于学校滨海大道</w:t>
      </w:r>
      <w:r>
        <w:rPr>
          <w:rFonts w:hint="eastAsia"/>
          <w:sz w:val="28"/>
          <w:szCs w:val="28"/>
        </w:rPr>
        <w:t>校门</w:t>
      </w:r>
      <w:r w:rsidRPr="00624961">
        <w:rPr>
          <w:rFonts w:hint="eastAsia"/>
          <w:sz w:val="28"/>
          <w:szCs w:val="28"/>
        </w:rPr>
        <w:t>主入口，与综合体育馆遥相呼应，是学校崂山校区标志性建筑之一。</w:t>
      </w:r>
      <w:r>
        <w:rPr>
          <w:rFonts w:hint="eastAsia"/>
          <w:sz w:val="28"/>
          <w:szCs w:val="28"/>
        </w:rPr>
        <w:t>大楼</w:t>
      </w:r>
      <w:r w:rsidRPr="00624961">
        <w:rPr>
          <w:rFonts w:hint="eastAsia"/>
          <w:sz w:val="28"/>
          <w:szCs w:val="28"/>
        </w:rPr>
        <w:t>的投入使用，使学校拥有了集海洋环境、海洋化学、海洋地球和海洋工程为一体的，特色显著、多元化的海洋科技研发试验平台，为学校建设世界一流的海洋科技研发团队提供支撑。</w:t>
      </w:r>
    </w:p>
    <w:p w:rsidR="002D01BE" w:rsidRDefault="002D01BE" w:rsidP="002D01BE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0343B5" wp14:editId="7F4936D0">
            <wp:extent cx="5274310" cy="2966799"/>
            <wp:effectExtent l="0" t="0" r="2540" b="5080"/>
            <wp:docPr id="2" name="图片 2" descr="C:\Users\hss\Desktop\楼图片\DJI_0009(吴涛摄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s\Desktop\楼图片\DJI_0009(吴涛摄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BE" w:rsidRDefault="002D01BE" w:rsidP="002D01BE">
      <w:pPr>
        <w:ind w:firstLineChars="200" w:firstLine="560"/>
        <w:rPr>
          <w:b/>
          <w:sz w:val="28"/>
          <w:szCs w:val="28"/>
        </w:rPr>
      </w:pPr>
    </w:p>
    <w:p w:rsidR="002D01BE" w:rsidRDefault="002D01BE" w:rsidP="002D01BE">
      <w:pPr>
        <w:rPr>
          <w:rFonts w:ascii="方正小标宋简体" w:eastAsia="方正小标宋简体"/>
          <w:sz w:val="44"/>
          <w:szCs w:val="44"/>
        </w:rPr>
      </w:pPr>
    </w:p>
    <w:p w:rsidR="002D01BE" w:rsidRDefault="002D01BE" w:rsidP="002D01BE">
      <w:pPr>
        <w:ind w:firstLineChars="50" w:firstLine="231"/>
        <w:rPr>
          <w:rFonts w:ascii="方正小标宋简体" w:eastAsia="方正小标宋简体"/>
          <w:sz w:val="44"/>
          <w:szCs w:val="44"/>
        </w:rPr>
      </w:pPr>
    </w:p>
    <w:p w:rsidR="002D01BE" w:rsidRPr="0099689D" w:rsidRDefault="002D01BE" w:rsidP="002D01BE">
      <w:pPr>
        <w:ind w:firstLineChars="100" w:firstLine="462"/>
        <w:rPr>
          <w:b/>
          <w:sz w:val="28"/>
          <w:szCs w:val="28"/>
        </w:rPr>
      </w:pPr>
      <w:r w:rsidRPr="007B554D">
        <w:rPr>
          <w:rFonts w:ascii="方正小标宋简体" w:eastAsia="方正小标宋简体" w:hint="eastAsia"/>
          <w:sz w:val="44"/>
          <w:szCs w:val="44"/>
        </w:rPr>
        <w:lastRenderedPageBreak/>
        <w:t>生命科技中心大楼功能规划、相关概念图</w:t>
      </w:r>
    </w:p>
    <w:p w:rsidR="002D01BE" w:rsidRDefault="002D01BE" w:rsidP="002D01BE">
      <w:pPr>
        <w:ind w:firstLineChars="200" w:firstLine="560"/>
        <w:rPr>
          <w:sz w:val="28"/>
          <w:szCs w:val="28"/>
        </w:rPr>
      </w:pPr>
      <w:r w:rsidRPr="00624961">
        <w:rPr>
          <w:rFonts w:hint="eastAsia"/>
          <w:sz w:val="28"/>
          <w:szCs w:val="28"/>
        </w:rPr>
        <w:t>生命科技中心</w:t>
      </w:r>
      <w:r>
        <w:rPr>
          <w:rFonts w:hint="eastAsia"/>
          <w:sz w:val="28"/>
          <w:szCs w:val="28"/>
        </w:rPr>
        <w:t>大楼</w:t>
      </w:r>
      <w:r w:rsidRPr="00624961">
        <w:rPr>
          <w:rFonts w:hint="eastAsia"/>
          <w:sz w:val="28"/>
          <w:szCs w:val="28"/>
        </w:rPr>
        <w:t>项目</w:t>
      </w:r>
      <w:r>
        <w:rPr>
          <w:rFonts w:hint="eastAsia"/>
          <w:sz w:val="28"/>
          <w:szCs w:val="28"/>
        </w:rPr>
        <w:t>位于学校鱼山校区临近5校门处，设计</w:t>
      </w:r>
      <w:r w:rsidRPr="001E6314">
        <w:rPr>
          <w:rFonts w:hint="eastAsia"/>
          <w:sz w:val="28"/>
          <w:szCs w:val="28"/>
        </w:rPr>
        <w:t>总建筑面积约31000㎡，暂定地上三层，局部地下5层</w:t>
      </w:r>
      <w:r>
        <w:rPr>
          <w:rFonts w:hint="eastAsia"/>
          <w:sz w:val="28"/>
          <w:szCs w:val="28"/>
        </w:rPr>
        <w:t>。大楼采取按照研究方向模块化设计的方式，主要包括实验室、公共平台、研讨</w:t>
      </w:r>
      <w:proofErr w:type="gramStart"/>
      <w:r>
        <w:rPr>
          <w:rFonts w:hint="eastAsia"/>
          <w:sz w:val="28"/>
          <w:szCs w:val="28"/>
        </w:rPr>
        <w:t>交流室</w:t>
      </w:r>
      <w:proofErr w:type="gramEnd"/>
      <w:r>
        <w:rPr>
          <w:rFonts w:hint="eastAsia"/>
          <w:sz w:val="28"/>
          <w:szCs w:val="28"/>
        </w:rPr>
        <w:t>会议室及少量办公室，主要用于水产学科、生命学科（</w:t>
      </w:r>
      <w:proofErr w:type="gramStart"/>
      <w:r>
        <w:rPr>
          <w:rFonts w:hint="eastAsia"/>
          <w:sz w:val="28"/>
          <w:szCs w:val="28"/>
        </w:rPr>
        <w:t>含</w:t>
      </w:r>
      <w:r w:rsidRPr="005F2BA3">
        <w:rPr>
          <w:rFonts w:hint="eastAsia"/>
          <w:sz w:val="28"/>
          <w:szCs w:val="28"/>
        </w:rPr>
        <w:t>基础</w:t>
      </w:r>
      <w:proofErr w:type="gramEnd"/>
      <w:r w:rsidRPr="005F2BA3">
        <w:rPr>
          <w:rFonts w:hint="eastAsia"/>
          <w:sz w:val="28"/>
          <w:szCs w:val="28"/>
        </w:rPr>
        <w:t>生物学</w:t>
      </w:r>
      <w:r>
        <w:rPr>
          <w:rFonts w:hint="eastAsia"/>
          <w:sz w:val="28"/>
          <w:szCs w:val="28"/>
        </w:rPr>
        <w:t>）、医药学科</w:t>
      </w:r>
      <w:r w:rsidRPr="005F2BA3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仅</w:t>
      </w:r>
      <w:r w:rsidRPr="005F2BA3">
        <w:rPr>
          <w:rFonts w:hint="eastAsia"/>
          <w:sz w:val="28"/>
          <w:szCs w:val="28"/>
        </w:rPr>
        <w:t>药理、生物医学等涉及生物学方面）</w:t>
      </w:r>
      <w:r w:rsidRPr="00624961">
        <w:rPr>
          <w:rFonts w:hint="eastAsia"/>
          <w:sz w:val="28"/>
          <w:szCs w:val="28"/>
        </w:rPr>
        <w:t>，并将充分考虑发展预留空间。</w:t>
      </w:r>
    </w:p>
    <w:p w:rsidR="002D01BE" w:rsidRPr="00624961" w:rsidRDefault="002D01BE" w:rsidP="002D01BE">
      <w:pPr>
        <w:ind w:firstLineChars="200" w:firstLine="560"/>
        <w:rPr>
          <w:sz w:val="28"/>
          <w:szCs w:val="28"/>
        </w:rPr>
      </w:pPr>
      <w:r w:rsidRPr="00624961">
        <w:rPr>
          <w:rFonts w:hint="eastAsia"/>
          <w:sz w:val="28"/>
          <w:szCs w:val="28"/>
        </w:rPr>
        <w:t>建设国际一流水平</w:t>
      </w:r>
      <w:r>
        <w:rPr>
          <w:rFonts w:hint="eastAsia"/>
          <w:sz w:val="28"/>
          <w:szCs w:val="28"/>
        </w:rPr>
        <w:t>的</w:t>
      </w:r>
      <w:r w:rsidRPr="00624961">
        <w:rPr>
          <w:rFonts w:hint="eastAsia"/>
          <w:sz w:val="28"/>
          <w:szCs w:val="28"/>
        </w:rPr>
        <w:t>生命科技中心</w:t>
      </w:r>
      <w:r>
        <w:rPr>
          <w:rFonts w:hint="eastAsia"/>
          <w:sz w:val="28"/>
          <w:szCs w:val="28"/>
        </w:rPr>
        <w:t>大楼，</w:t>
      </w:r>
      <w:r w:rsidRPr="00624961">
        <w:rPr>
          <w:rFonts w:hint="eastAsia"/>
          <w:sz w:val="28"/>
          <w:szCs w:val="28"/>
        </w:rPr>
        <w:t>将</w:t>
      </w:r>
      <w:r>
        <w:rPr>
          <w:rFonts w:hint="eastAsia"/>
          <w:sz w:val="28"/>
          <w:szCs w:val="28"/>
        </w:rPr>
        <w:t>其</w:t>
      </w:r>
      <w:r w:rsidRPr="00624961">
        <w:rPr>
          <w:rFonts w:hint="eastAsia"/>
          <w:sz w:val="28"/>
          <w:szCs w:val="28"/>
        </w:rPr>
        <w:t>打造</w:t>
      </w:r>
      <w:r>
        <w:rPr>
          <w:rFonts w:hint="eastAsia"/>
          <w:sz w:val="28"/>
          <w:szCs w:val="28"/>
        </w:rPr>
        <w:t>成</w:t>
      </w:r>
      <w:r w:rsidRPr="00624961">
        <w:rPr>
          <w:rFonts w:hint="eastAsia"/>
          <w:sz w:val="28"/>
          <w:szCs w:val="28"/>
        </w:rPr>
        <w:t>学科交叉集成、协同创新的综合平台，促进生命科学与技术交叉融合和跨学科研究，着力提升生命科学与技术基础模块、前沿研究等科学研究</w:t>
      </w:r>
      <w:r>
        <w:rPr>
          <w:rFonts w:hint="eastAsia"/>
          <w:sz w:val="28"/>
          <w:szCs w:val="28"/>
        </w:rPr>
        <w:t>的科研中心。</w:t>
      </w:r>
    </w:p>
    <w:p w:rsidR="002D01BE" w:rsidRDefault="002D01BE" w:rsidP="002D01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概念设计图：</w:t>
      </w:r>
    </w:p>
    <w:p w:rsidR="009663CC" w:rsidRDefault="002D01BE">
      <w:r w:rsidRPr="009F112B">
        <w:rPr>
          <w:noProof/>
          <w:sz w:val="28"/>
          <w:szCs w:val="28"/>
        </w:rPr>
        <w:drawing>
          <wp:inline distT="0" distB="0" distL="0" distR="0" wp14:anchorId="51AEC1FB" wp14:editId="3854888F">
            <wp:extent cx="5139990" cy="3612875"/>
            <wp:effectExtent l="0" t="0" r="3810" b="0"/>
            <wp:docPr id="3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3F74EFD5-3074-6443-B517-780710E67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3F74EFD5-3074-6443-B517-780710E67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1"/>
                    <a:stretch/>
                  </pic:blipFill>
                  <pic:spPr>
                    <a:xfrm>
                      <a:off x="0" y="0"/>
                      <a:ext cx="5139990" cy="36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3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Malgun Gothic Semilight"/>
    <w:charset w:val="86"/>
    <w:family w:val="auto"/>
    <w:pitch w:val="variable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1BE"/>
    <w:rsid w:val="002D01BE"/>
    <w:rsid w:val="0096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ECAC13-DDEF-47CD-9B9D-6CC00E3D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01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2018-03-06T00:26:00Z</dcterms:created>
  <dcterms:modified xsi:type="dcterms:W3CDTF">2018-03-06T00:29:00Z</dcterms:modified>
</cp:coreProperties>
</file>