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0"/>
          <w:szCs w:val="40"/>
        </w:rPr>
        <w:t>线上选购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0"/>
          <w:szCs w:val="40"/>
        </w:rPr>
        <w:t>图书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0"/>
          <w:szCs w:val="40"/>
        </w:rPr>
        <w:t>操作说明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一、线上选购图书时间、网址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：2022年9月13日-9月16日,</w:t>
      </w:r>
      <w:r>
        <w:rPr>
          <w:rStyle w:val="4"/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begin"/>
      </w:r>
      <w:r>
        <w:rPr>
          <w:rStyle w:val="4"/>
          <w:rFonts w:hint="eastAsia" w:ascii="仿宋_GB2312" w:hAnsi="仿宋_GB2312" w:eastAsia="仿宋_GB2312" w:cs="仿宋_GB2312"/>
          <w:color w:val="auto"/>
          <w:sz w:val="32"/>
          <w:szCs w:val="32"/>
        </w:rPr>
        <w:instrText xml:space="preserve"> HYPERLINK "https://d.cxstar.com" </w:instrText>
      </w:r>
      <w:r>
        <w:rPr>
          <w:rStyle w:val="4"/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color w:val="auto"/>
          <w:sz w:val="32"/>
          <w:szCs w:val="32"/>
        </w:rPr>
        <w:t>https://d.cxstar.com</w:t>
      </w:r>
      <w:r>
        <w:rPr>
          <w:rStyle w:val="4"/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二、登录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：点击右上角【登录】</w:t>
      </w: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 xml:space="preserve"> 统一帐号：ZGHY2158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bdr w:val="single" w:color="auto" w:sz="4" w:space="0"/>
        </w:rPr>
        <w:drawing>
          <wp:inline distT="0" distB="0" distL="114300" distR="114300">
            <wp:extent cx="5276850" cy="361950"/>
            <wp:effectExtent l="0" t="0" r="1143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选择【图书馆登录】→输入【用户名】</w:t>
      </w: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ZGHY2158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→选择单位属性【高校馆】→输入【图形码】登录。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937895</wp:posOffset>
                </wp:positionV>
                <wp:extent cx="1386840" cy="382905"/>
                <wp:effectExtent l="4445" t="4445" r="10795" b="889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ZGHY2158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5.45pt;margin-top:73.85pt;height:30.15pt;width:109.2pt;z-index:251659264;mso-width-relative:margin;mso-height-relative:margin;" coordsize="21600,2160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">
                <v:path/>
                <v:fill focussize="0,0"/>
                <v:stroke/>
                <v:imagedata o:title=""/>
                <o:lock v:ext="edit"/>
                <v:textbox>
                  <w:txbxContent>
                    <w:p>
                      <w:pPr>
                        <w:jc w:val="left"/>
                        <w:rPr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color w:val="C00000"/>
                          <w:sz w:val="28"/>
                          <w:szCs w:val="28"/>
                        </w:rPr>
                        <w:t>ZGHY2158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bdr w:val="single" w:color="auto" w:sz="4" w:space="0"/>
        </w:rPr>
        <w:drawing>
          <wp:inline distT="0" distB="0" distL="114300" distR="114300">
            <wp:extent cx="5267325" cy="2590800"/>
            <wp:effectExtent l="0" t="0" r="571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平台将数据分大学版、高职版、少儿版和全品种，我馆收藏适用于大学本科及以上图书。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三、荐购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1</w:t>
      </w:r>
      <w:r>
        <w:rPr>
          <w:rFonts w:hint="eastAsia" w:hAnsi="仿宋_GB2312" w:cs="仿宋_GB2312"/>
          <w:b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检索图书：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点击首页的【图书发现】可查看书目明细，点开具体的图书进行荐购。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bdr w:val="single" w:color="auto" w:sz="4" w:space="0"/>
        </w:rPr>
        <w:drawing>
          <wp:inline distT="0" distB="0" distL="114300" distR="114300">
            <wp:extent cx="5276850" cy="361950"/>
            <wp:effectExtent l="0" t="0" r="11430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1.1</w:t>
      </w:r>
      <w:r>
        <w:rPr>
          <w:rFonts w:hint="eastAsia" w:hAnsi="仿宋_GB2312" w:cs="仿宋_GB2312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平台可按图书的出版时间、定价排序。也可按价格区间、出版时间段、重点图书【即图书馆关注的重点出版社】进行筛选。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1.2</w:t>
      </w:r>
      <w:r>
        <w:rPr>
          <w:rFonts w:hint="eastAsia" w:hAnsi="仿宋_GB2312" w:cs="仿宋_GB2312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平台提供【列表】和【表格】两种呈现模式。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bdr w:val="single" w:color="auto" w:sz="4" w:space="0"/>
        </w:rPr>
        <w:drawing>
          <wp:inline distT="0" distB="0" distL="114300" distR="114300">
            <wp:extent cx="5267325" cy="1057275"/>
            <wp:effectExtent l="0" t="0" r="5715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2</w:t>
      </w:r>
      <w:r>
        <w:rPr>
          <w:rFonts w:hint="eastAsia" w:hAnsi="仿宋_GB2312" w:cs="仿宋_GB2312"/>
          <w:b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高级检索：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可同时满足多项检索条件，筛选出需要选购的书目。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3</w:t>
      </w:r>
      <w:r>
        <w:rPr>
          <w:rFonts w:hint="eastAsia" w:hAnsi="仿宋_GB2312" w:cs="仿宋_GB2312"/>
          <w:b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馆配电子书：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可直接选购纸质图书，电子书仅做参考。如需购电子书可联系图书馆。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4</w:t>
      </w:r>
      <w:r>
        <w:rPr>
          <w:rFonts w:hint="eastAsia" w:hAnsi="仿宋_GB2312" w:cs="仿宋_GB2312"/>
          <w:b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我的荐购：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【个人中心】→【我的荐购】 中可查看到所有的荐购书目，及图书馆的采纳情况。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bdr w:val="single" w:color="auto" w:sz="4" w:space="0"/>
        </w:rPr>
        <w:drawing>
          <wp:inline distT="0" distB="0" distL="114300" distR="114300">
            <wp:extent cx="5267325" cy="1314450"/>
            <wp:effectExtent l="0" t="0" r="5715" b="1143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bdr w:val="single" w:color="auto" w:sz="4" w:space="0"/>
        </w:rPr>
        <w:drawing>
          <wp:inline distT="0" distB="0" distL="114300" distR="114300">
            <wp:extent cx="5267325" cy="1314450"/>
            <wp:effectExtent l="0" t="0" r="5715" b="1143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四、即时通信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操作过程如遇问题，可通过“QQ交谈”的方式联系平台在线客服咨询。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bdr w:val="single" w:color="auto" w:sz="4" w:space="0"/>
        </w:rPr>
        <w:drawing>
          <wp:inline distT="0" distB="0" distL="114300" distR="114300">
            <wp:extent cx="5267325" cy="1809750"/>
            <wp:effectExtent l="0" t="0" r="5715" b="381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五、平台展示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1</w:t>
      </w:r>
      <w:r>
        <w:rPr>
          <w:rFonts w:hint="eastAsia" w:hAnsi="仿宋_GB2312" w:cs="仿宋_GB2312"/>
          <w:b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主会场：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其右上角展示图书采会开幕式领导讲话及平台消息发布。其他板块主要展示重点出版社书目，直接点击出版社名称即可进入选书界面。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bdr w:val="single" w:color="auto" w:sz="4" w:space="0"/>
        </w:rPr>
        <w:drawing>
          <wp:inline distT="0" distB="0" distL="114300" distR="114300">
            <wp:extent cx="5267325" cy="2276475"/>
            <wp:effectExtent l="0" t="0" r="5715" b="952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2</w:t>
      </w:r>
      <w:r>
        <w:rPr>
          <w:rFonts w:hint="eastAsia" w:hAnsi="仿宋_GB2312" w:cs="仿宋_GB2312"/>
          <w:b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分会场：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2.1</w:t>
      </w:r>
      <w:r>
        <w:rPr>
          <w:rFonts w:hint="eastAsia" w:hAnsi="仿宋_GB2312" w:cs="仿宋_GB2312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出版社分会场：按出版社综合分类和出版公司名称展示各出版社图书，点击分类首先展示该类别下的出版社名单（按名称首字母排序），点击出版社名称即可进入选书界面。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2.2</w:t>
      </w:r>
      <w:r>
        <w:rPr>
          <w:rFonts w:hint="eastAsia" w:hAnsi="仿宋_GB2312" w:cs="仿宋_GB2312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图书分会场：根据图书的中图法分类及学科分类展示各类图书，直接点击分类即可进入选书界面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3</w:t>
      </w:r>
      <w:r>
        <w:rPr>
          <w:rFonts w:hint="eastAsia" w:hAnsi="仿宋_GB2312" w:cs="仿宋_GB2312"/>
          <w:b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新闻区：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发布最新线上书市动态。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4</w:t>
      </w:r>
      <w:r>
        <w:rPr>
          <w:rFonts w:hint="eastAsia" w:hAnsi="仿宋_GB2312" w:cs="仿宋_GB2312"/>
          <w:b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销量排行榜：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左上角的【销量排行榜】对出版社、图书公司、出版社分类、图书单品销量进行时时榜单排行。可作为选书参考。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5</w:t>
      </w:r>
      <w:r>
        <w:rPr>
          <w:rFonts w:hint="eastAsia" w:hAnsi="仿宋_GB2312" w:cs="仿宋_GB2312"/>
          <w:b/>
          <w:color w:val="auto"/>
          <w:sz w:val="32"/>
          <w:szCs w:val="32"/>
          <w:lang w:val="en-US" w:eastAsia="zh-CN"/>
        </w:rPr>
        <w:t>.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留言板：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平台的交流区，实时在线客服答疑解惑。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lM2Y0MmQ2NDU3YzE0MWFmNTA3YjY0ZmZjYjc4ZTIifQ=="/>
  </w:docVars>
  <w:rsids>
    <w:rsidRoot w:val="50582D1A"/>
    <w:rsid w:val="5058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宋体" w:eastAsia="仿宋_GB2312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2022-09-13T09:03:00Z</dcterms:created>
  <dc:creator>知傲知恩</dc:creator>
  <cp:lastModifiedBy>知傲知恩</cp:lastModifiedBy>
  <dcterms:modified xsi:type="dcterms:W3CDTF">2022-09-13T09:10:03Z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199798007BFD4E7294F2C398F8C6B444</vt:lpwstr>
  </property>
</Properties>
</file>