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B7059" w14:textId="3EF8F29E" w:rsidR="00C57355" w:rsidRPr="00FE128D" w:rsidRDefault="00C57355" w:rsidP="00F7222D">
      <w:pPr>
        <w:pStyle w:val="1"/>
        <w:jc w:val="center"/>
        <w:rPr>
          <w:rFonts w:ascii="宋体" w:eastAsia="宋体" w:hAnsi="宋体"/>
          <w:sz w:val="32"/>
          <w:szCs w:val="32"/>
        </w:rPr>
      </w:pPr>
      <w:r w:rsidRPr="00FE128D">
        <w:rPr>
          <w:rFonts w:ascii="宋体" w:eastAsia="宋体" w:hAnsi="宋体"/>
          <w:sz w:val="32"/>
          <w:szCs w:val="32"/>
        </w:rPr>
        <w:t>中国海洋大学</w:t>
      </w:r>
      <w:r w:rsidR="000836AD" w:rsidRPr="00FE128D">
        <w:rPr>
          <w:rFonts w:ascii="宋体" w:eastAsia="宋体" w:hAnsi="宋体" w:hint="eastAsia"/>
          <w:sz w:val="32"/>
          <w:szCs w:val="32"/>
        </w:rPr>
        <w:t>首届</w:t>
      </w:r>
      <w:r w:rsidRPr="00FE128D">
        <w:rPr>
          <w:rFonts w:ascii="宋体" w:eastAsia="宋体" w:hAnsi="宋体"/>
          <w:sz w:val="32"/>
          <w:szCs w:val="32"/>
        </w:rPr>
        <w:t>教职工</w:t>
      </w:r>
      <w:r w:rsidR="000836AD" w:rsidRPr="00FE128D">
        <w:rPr>
          <w:rFonts w:ascii="宋体" w:eastAsia="宋体" w:hAnsi="宋体" w:hint="eastAsia"/>
          <w:sz w:val="32"/>
          <w:szCs w:val="32"/>
        </w:rPr>
        <w:t>“侨心杯”</w:t>
      </w:r>
      <w:r w:rsidRPr="00FE128D">
        <w:rPr>
          <w:rFonts w:ascii="宋体" w:eastAsia="宋体" w:hAnsi="宋体" w:hint="eastAsia"/>
          <w:sz w:val="32"/>
          <w:szCs w:val="32"/>
        </w:rPr>
        <w:t>台球</w:t>
      </w:r>
      <w:r w:rsidRPr="00FE128D">
        <w:rPr>
          <w:rFonts w:ascii="宋体" w:eastAsia="宋体" w:hAnsi="宋体"/>
          <w:sz w:val="32"/>
          <w:szCs w:val="32"/>
        </w:rPr>
        <w:t>比赛竞赛规程</w:t>
      </w:r>
    </w:p>
    <w:p w14:paraId="73808D87" w14:textId="1B84F48E" w:rsidR="00241917" w:rsidRPr="005D42D5" w:rsidRDefault="00241917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 w:hint="eastAsia"/>
          <w:sz w:val="28"/>
          <w:szCs w:val="28"/>
        </w:rPr>
        <w:t>为保障中国海洋大学教职工台球比赛的顺利进行，特制订此竞赛规程。</w:t>
      </w:r>
    </w:p>
    <w:p w14:paraId="0CACE343" w14:textId="59F45AF4" w:rsidR="008F56C4" w:rsidRPr="008C77F7" w:rsidRDefault="008F56C4" w:rsidP="008C77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77F7">
        <w:rPr>
          <w:rFonts w:ascii="仿宋" w:eastAsia="仿宋" w:hAnsi="仿宋" w:hint="eastAsia"/>
          <w:b/>
          <w:sz w:val="28"/>
          <w:szCs w:val="28"/>
        </w:rPr>
        <w:t>一、比赛规则</w:t>
      </w:r>
    </w:p>
    <w:p w14:paraId="1E77616D" w14:textId="4D5B1D4D" w:rsidR="008F56C4" w:rsidRPr="008C77F7" w:rsidRDefault="00133E3E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77F7">
        <w:rPr>
          <w:rFonts w:ascii="仿宋" w:eastAsia="仿宋" w:hAnsi="仿宋" w:hint="eastAsia"/>
          <w:sz w:val="28"/>
          <w:szCs w:val="28"/>
        </w:rPr>
        <w:t>本次比赛采用指球定袋规则。在执行指球定袋（指明下一杆所要击打的目标球以及要进的球袋）规则的比赛中，选手击打哪颗目标球和进哪个球袋必须明确告知裁判或对手。至于进球的过程，比如碰触几次库边、是否接触其他球，以及其他球是否入袋则无关紧</w:t>
      </w:r>
      <w:r w:rsidR="00FE128D">
        <w:rPr>
          <w:rFonts w:ascii="仿宋" w:eastAsia="仿宋" w:hAnsi="仿宋" w:hint="eastAsia"/>
          <w:sz w:val="28"/>
          <w:szCs w:val="28"/>
        </w:rPr>
        <w:t>要。每一次击球只可指定一颗目标球和一个球袋。指球定袋的明确标准</w:t>
      </w:r>
      <w:r w:rsidRPr="008C77F7">
        <w:rPr>
          <w:rFonts w:ascii="仿宋" w:eastAsia="仿宋" w:hAnsi="仿宋" w:hint="eastAsia"/>
          <w:sz w:val="28"/>
          <w:szCs w:val="28"/>
        </w:rPr>
        <w:t>由赛事组委会在赛前进行规定。</w:t>
      </w:r>
    </w:p>
    <w:p w14:paraId="68D1DB53" w14:textId="5975FCD6" w:rsidR="008F56C4" w:rsidRPr="008C77F7" w:rsidRDefault="008F56C4" w:rsidP="008C77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77F7">
        <w:rPr>
          <w:rFonts w:ascii="仿宋" w:eastAsia="仿宋" w:hAnsi="仿宋"/>
          <w:b/>
          <w:sz w:val="28"/>
          <w:szCs w:val="28"/>
        </w:rPr>
        <w:t>二</w:t>
      </w:r>
      <w:r w:rsidRPr="008C77F7">
        <w:rPr>
          <w:rFonts w:ascii="仿宋" w:eastAsia="仿宋" w:hAnsi="仿宋" w:hint="eastAsia"/>
          <w:b/>
          <w:sz w:val="28"/>
          <w:szCs w:val="28"/>
        </w:rPr>
        <w:t>、</w:t>
      </w:r>
      <w:r w:rsidR="00241917" w:rsidRPr="008C77F7">
        <w:rPr>
          <w:rFonts w:ascii="仿宋" w:eastAsia="仿宋" w:hAnsi="仿宋" w:hint="eastAsia"/>
          <w:b/>
          <w:sz w:val="28"/>
          <w:szCs w:val="28"/>
        </w:rPr>
        <w:t>比赛办法</w:t>
      </w:r>
    </w:p>
    <w:p w14:paraId="590E3EBB" w14:textId="55D7F47D" w:rsidR="008F56C4" w:rsidRPr="008C77F7" w:rsidRDefault="008F56C4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77F7">
        <w:rPr>
          <w:rFonts w:ascii="仿宋" w:eastAsia="仿宋" w:hAnsi="仿宋" w:hint="eastAsia"/>
          <w:sz w:val="28"/>
          <w:szCs w:val="28"/>
        </w:rPr>
        <w:t>中式台球比赛使用1至15号目标球及主球。一方选手如选择打1至7号（全色球）目标球，另一方选手则必须打9至15号（花色球）目标球。选手先将自己花色的目标球全部击入球袋后，再将8号球击入球袋，即赢得该局。</w:t>
      </w:r>
    </w:p>
    <w:p w14:paraId="0D15A92E" w14:textId="29DF070C" w:rsidR="008F56C4" w:rsidRPr="008C77F7" w:rsidRDefault="008F56C4" w:rsidP="008C77F7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8C77F7">
        <w:rPr>
          <w:rFonts w:ascii="仿宋" w:eastAsia="仿宋" w:hAnsi="仿宋"/>
          <w:b/>
          <w:sz w:val="28"/>
          <w:szCs w:val="28"/>
        </w:rPr>
        <w:t>击球规则</w:t>
      </w:r>
    </w:p>
    <w:p w14:paraId="256311EE" w14:textId="681C9065" w:rsidR="008F56C4" w:rsidRPr="008C77F7" w:rsidRDefault="008C77F7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F56C4" w:rsidRPr="008C77F7">
        <w:rPr>
          <w:rFonts w:ascii="仿宋" w:eastAsia="仿宋" w:hAnsi="仿宋" w:hint="eastAsia"/>
          <w:sz w:val="28"/>
          <w:szCs w:val="28"/>
        </w:rPr>
        <w:t>选手击球后，主球最先碰触的球必须是其选定的那组目标球，如其球组的目标球已全部进袋，则应首先击中8号球。</w:t>
      </w:r>
    </w:p>
    <w:p w14:paraId="64B391C1" w14:textId="6AA2C88B" w:rsidR="008F56C4" w:rsidRPr="008C77F7" w:rsidRDefault="008C77F7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F56C4" w:rsidRPr="008C77F7">
        <w:rPr>
          <w:rFonts w:ascii="仿宋" w:eastAsia="仿宋" w:hAnsi="仿宋" w:hint="eastAsia"/>
          <w:sz w:val="28"/>
          <w:szCs w:val="28"/>
        </w:rPr>
        <w:t>选手击球后，若没有目标球入袋，须至少有1颗球碰触库边（含主球）。</w:t>
      </w:r>
    </w:p>
    <w:p w14:paraId="57EB7F17" w14:textId="5B6F2355" w:rsidR="008F56C4" w:rsidRDefault="008F56C4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</w:p>
    <w:p w14:paraId="176FC814" w14:textId="039E01E7" w:rsidR="00446CFE" w:rsidRPr="008C77F7" w:rsidRDefault="00446CFE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 w:hint="eastAsia"/>
          <w:sz w:val="28"/>
          <w:szCs w:val="28"/>
        </w:rPr>
      </w:pPr>
      <w:r w:rsidRPr="00446CFE">
        <w:rPr>
          <w:rFonts w:ascii="仿宋" w:eastAsia="仿宋" w:hAnsi="仿宋"/>
          <w:sz w:val="28"/>
          <w:szCs w:val="28"/>
        </w:rPr>
        <w:lastRenderedPageBreak/>
        <w:t>3.选手击球后，未入袋的目标球和主球必须停留在台面上。如有任何目标球跳离台</w:t>
      </w:r>
      <w:r>
        <w:rPr>
          <w:rFonts w:ascii="仿宋" w:eastAsia="仿宋" w:hAnsi="仿宋"/>
          <w:sz w:val="28"/>
          <w:szCs w:val="28"/>
        </w:rPr>
        <w:t>面均被视为合理消失，不再重置于台面。飞出球台的算合理消失，但是</w:t>
      </w:r>
      <w:r>
        <w:rPr>
          <w:rFonts w:ascii="仿宋" w:eastAsia="仿宋" w:hAnsi="仿宋" w:hint="eastAsia"/>
          <w:sz w:val="28"/>
          <w:szCs w:val="28"/>
        </w:rPr>
        <w:t>判为</w:t>
      </w:r>
      <w:r w:rsidRPr="00446CFE">
        <w:rPr>
          <w:rFonts w:ascii="仿宋" w:eastAsia="仿宋" w:hAnsi="仿宋"/>
          <w:sz w:val="28"/>
          <w:szCs w:val="28"/>
        </w:rPr>
        <w:t>犯规，对手自由球。</w:t>
      </w:r>
      <w:r>
        <w:rPr>
          <w:rFonts w:ascii="仿宋" w:eastAsia="仿宋" w:hAnsi="仿宋" w:hint="eastAsia"/>
          <w:sz w:val="28"/>
          <w:szCs w:val="28"/>
        </w:rPr>
        <w:t>如</w:t>
      </w:r>
      <w:r w:rsidRPr="00446CFE">
        <w:rPr>
          <w:rFonts w:ascii="仿宋" w:eastAsia="仿宋" w:hAnsi="仿宋"/>
          <w:sz w:val="28"/>
          <w:szCs w:val="28"/>
        </w:rPr>
        <w:t>目标球</w:t>
      </w:r>
      <w:r>
        <w:rPr>
          <w:rFonts w:ascii="仿宋" w:eastAsia="仿宋" w:hAnsi="仿宋"/>
          <w:sz w:val="28"/>
          <w:szCs w:val="28"/>
        </w:rPr>
        <w:t>进入非指定袋</w:t>
      </w:r>
      <w:r w:rsidRPr="00446CFE">
        <w:rPr>
          <w:rFonts w:ascii="仿宋" w:eastAsia="仿宋" w:hAnsi="仿宋"/>
          <w:sz w:val="28"/>
          <w:szCs w:val="28"/>
        </w:rPr>
        <w:t>，只是合理消失但是不是犯规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46CFE">
        <w:rPr>
          <w:rFonts w:ascii="仿宋" w:eastAsia="仿宋" w:hAnsi="仿宋"/>
          <w:sz w:val="28"/>
          <w:szCs w:val="28"/>
        </w:rPr>
        <w:t>对手上手，不拿自</w:t>
      </w:r>
      <w:bookmarkStart w:id="0" w:name="_GoBack"/>
      <w:bookmarkEnd w:id="0"/>
      <w:r w:rsidRPr="00446CFE">
        <w:rPr>
          <w:rFonts w:ascii="仿宋" w:eastAsia="仿宋" w:hAnsi="仿宋"/>
          <w:sz w:val="28"/>
          <w:szCs w:val="28"/>
        </w:rPr>
        <w:t>由球。</w:t>
      </w:r>
    </w:p>
    <w:p w14:paraId="7E396D47" w14:textId="77777777" w:rsidR="008C77F7" w:rsidRDefault="008C77F7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8F56C4" w:rsidRPr="008C77F7">
        <w:rPr>
          <w:rFonts w:ascii="仿宋" w:eastAsia="仿宋" w:hAnsi="仿宋" w:hint="eastAsia"/>
          <w:sz w:val="28"/>
          <w:szCs w:val="28"/>
        </w:rPr>
        <w:t>击球过程中（包括出杆前后），击球者除杆头以外的身体任何部分（包括服饰）、器材（包括杆身、架杆、巧克等）均不得碰触台面上的任何球。</w:t>
      </w:r>
    </w:p>
    <w:p w14:paraId="3908E5C2" w14:textId="1ECF44E9" w:rsidR="008F56C4" w:rsidRPr="005D42D5" w:rsidRDefault="008C77F7" w:rsidP="008C77F7">
      <w:pPr>
        <w:widowControl/>
        <w:kinsoku w:val="0"/>
        <w:overflowPunct w:val="0"/>
        <w:autoSpaceDE w:val="0"/>
        <w:autoSpaceDN w:val="0"/>
        <w:spacing w:after="200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8F56C4" w:rsidRPr="005D42D5">
        <w:rPr>
          <w:rFonts w:ascii="仿宋" w:eastAsia="仿宋" w:hAnsi="仿宋" w:hint="eastAsia"/>
          <w:sz w:val="28"/>
          <w:szCs w:val="28"/>
        </w:rPr>
        <w:t>在一次击打过程中，杆头不能碰触主球两次以上（含两次）。违反以上规则的处罚：对方获自由击球权。</w:t>
      </w:r>
    </w:p>
    <w:p w14:paraId="0251406F" w14:textId="6F8198BE" w:rsidR="00241917" w:rsidRPr="008C77F7" w:rsidRDefault="00FE128D" w:rsidP="008C77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8F56C4" w:rsidRPr="008C77F7">
        <w:rPr>
          <w:rFonts w:ascii="仿宋" w:eastAsia="仿宋" w:hAnsi="仿宋" w:hint="eastAsia"/>
          <w:b/>
          <w:sz w:val="28"/>
          <w:szCs w:val="28"/>
        </w:rPr>
        <w:t>、</w:t>
      </w:r>
      <w:r w:rsidR="005B57CE" w:rsidRPr="008C77F7">
        <w:rPr>
          <w:rFonts w:ascii="仿宋" w:eastAsia="仿宋" w:hAnsi="仿宋" w:hint="eastAsia"/>
          <w:b/>
          <w:sz w:val="28"/>
          <w:szCs w:val="28"/>
        </w:rPr>
        <w:t>赛制安排</w:t>
      </w:r>
    </w:p>
    <w:p w14:paraId="02219F65" w14:textId="77777777" w:rsidR="00241917" w:rsidRPr="005D42D5" w:rsidRDefault="00241917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/>
          <w:sz w:val="28"/>
          <w:szCs w:val="28"/>
        </w:rPr>
        <w:t>1.单打比赛采用小组循环赛以及淘汰赛相结合的赛制。</w:t>
      </w:r>
    </w:p>
    <w:p w14:paraId="5EEC9A97" w14:textId="47449069" w:rsidR="00241917" w:rsidRPr="005D42D5" w:rsidRDefault="00241917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/>
          <w:sz w:val="28"/>
          <w:szCs w:val="28"/>
        </w:rPr>
        <w:t>2.</w:t>
      </w:r>
      <w:r w:rsidR="004A0C4E" w:rsidRPr="005D42D5">
        <w:rPr>
          <w:rFonts w:ascii="仿宋" w:eastAsia="仿宋" w:hAnsi="仿宋" w:hint="eastAsia"/>
          <w:sz w:val="28"/>
          <w:szCs w:val="28"/>
        </w:rPr>
        <w:t>循环赛阶段</w:t>
      </w:r>
      <w:r w:rsidRPr="005D42D5">
        <w:rPr>
          <w:rFonts w:ascii="仿宋" w:eastAsia="仿宋" w:hAnsi="仿宋" w:hint="eastAsia"/>
          <w:sz w:val="28"/>
          <w:szCs w:val="28"/>
        </w:rPr>
        <w:t>采用</w:t>
      </w:r>
      <w:r w:rsidR="004A0C4E" w:rsidRPr="005D42D5">
        <w:rPr>
          <w:rFonts w:ascii="仿宋" w:eastAsia="仿宋" w:hAnsi="仿宋" w:hint="eastAsia"/>
          <w:sz w:val="28"/>
          <w:szCs w:val="28"/>
        </w:rPr>
        <w:t>5局3胜制，淘汰赛及决赛阶段拟采用7局4胜、9局5胜制</w:t>
      </w:r>
      <w:r w:rsidR="008C77F7">
        <w:rPr>
          <w:rFonts w:ascii="仿宋" w:eastAsia="仿宋" w:hAnsi="仿宋" w:hint="eastAsia"/>
          <w:sz w:val="28"/>
          <w:szCs w:val="28"/>
        </w:rPr>
        <w:t>。</w:t>
      </w:r>
    </w:p>
    <w:p w14:paraId="35F38CD6" w14:textId="2FC491F3" w:rsidR="00241917" w:rsidRPr="005D42D5" w:rsidRDefault="00241917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/>
          <w:sz w:val="28"/>
          <w:szCs w:val="28"/>
        </w:rPr>
        <w:t>3.</w:t>
      </w:r>
      <w:r w:rsidR="004A0C4E" w:rsidRPr="005D42D5">
        <w:rPr>
          <w:rFonts w:ascii="仿宋" w:eastAsia="仿宋" w:hAnsi="仿宋" w:hint="eastAsia"/>
          <w:sz w:val="28"/>
          <w:szCs w:val="28"/>
        </w:rPr>
        <w:t>双打比赛不设循环赛，采用淘汰赛赛制。</w:t>
      </w:r>
      <w:r w:rsidR="005B57CE" w:rsidRPr="005D42D5">
        <w:rPr>
          <w:rFonts w:ascii="仿宋" w:eastAsia="仿宋" w:hAnsi="仿宋" w:hint="eastAsia"/>
          <w:sz w:val="28"/>
          <w:szCs w:val="28"/>
        </w:rPr>
        <w:t>依实际报名人数，赛制可能会有微调，将在报名结束后的正式</w:t>
      </w:r>
      <w:r w:rsidRPr="005D42D5">
        <w:rPr>
          <w:rFonts w:ascii="仿宋" w:eastAsia="仿宋" w:hAnsi="仿宋"/>
          <w:sz w:val="28"/>
          <w:szCs w:val="28"/>
        </w:rPr>
        <w:t>通知中说明。</w:t>
      </w:r>
    </w:p>
    <w:p w14:paraId="5B6EB4D9" w14:textId="4ACC282F" w:rsidR="00241917" w:rsidRPr="008C77F7" w:rsidRDefault="00FE128D" w:rsidP="008C77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8F56C4" w:rsidRPr="008C77F7">
        <w:rPr>
          <w:rFonts w:ascii="仿宋" w:eastAsia="仿宋" w:hAnsi="仿宋" w:hint="eastAsia"/>
          <w:b/>
          <w:sz w:val="28"/>
          <w:szCs w:val="28"/>
        </w:rPr>
        <w:t>、</w:t>
      </w:r>
      <w:r w:rsidR="00241917" w:rsidRPr="008C77F7">
        <w:rPr>
          <w:rFonts w:ascii="仿宋" w:eastAsia="仿宋" w:hAnsi="仿宋" w:hint="eastAsia"/>
          <w:b/>
          <w:sz w:val="28"/>
          <w:szCs w:val="28"/>
        </w:rPr>
        <w:t>赛程安排</w:t>
      </w:r>
    </w:p>
    <w:p w14:paraId="411CD122" w14:textId="185E4102" w:rsidR="00241917" w:rsidRPr="005D42D5" w:rsidRDefault="00241917" w:rsidP="008C77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/>
          <w:sz w:val="28"/>
          <w:szCs w:val="28"/>
        </w:rPr>
        <w:t>赛程安排将通过现场抽签决定。</w:t>
      </w:r>
    </w:p>
    <w:p w14:paraId="098FD933" w14:textId="0C0B165E" w:rsidR="00241917" w:rsidRPr="008C77F7" w:rsidRDefault="00FE128D" w:rsidP="008C77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8F56C4" w:rsidRPr="008C77F7">
        <w:rPr>
          <w:rFonts w:ascii="仿宋" w:eastAsia="仿宋" w:hAnsi="仿宋" w:hint="eastAsia"/>
          <w:b/>
          <w:sz w:val="28"/>
          <w:szCs w:val="28"/>
        </w:rPr>
        <w:t>、比</w:t>
      </w:r>
      <w:r w:rsidR="00241917" w:rsidRPr="008C77F7">
        <w:rPr>
          <w:rFonts w:ascii="仿宋" w:eastAsia="仿宋" w:hAnsi="仿宋" w:hint="eastAsia"/>
          <w:b/>
          <w:sz w:val="28"/>
          <w:szCs w:val="28"/>
        </w:rPr>
        <w:t>赛</w:t>
      </w:r>
      <w:r w:rsidR="008F56C4" w:rsidRPr="008C77F7">
        <w:rPr>
          <w:rFonts w:ascii="仿宋" w:eastAsia="仿宋" w:hAnsi="仿宋" w:hint="eastAsia"/>
          <w:b/>
          <w:sz w:val="28"/>
          <w:szCs w:val="28"/>
        </w:rPr>
        <w:t>其他要求</w:t>
      </w:r>
    </w:p>
    <w:p w14:paraId="6E8C36D1" w14:textId="003BC2AD" w:rsidR="00241917" w:rsidRPr="005D42D5" w:rsidRDefault="00241917" w:rsidP="008F56C4">
      <w:pPr>
        <w:ind w:firstLine="420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 w:hint="eastAsia"/>
          <w:sz w:val="28"/>
          <w:szCs w:val="28"/>
        </w:rPr>
        <w:t>比赛</w:t>
      </w:r>
      <w:r w:rsidR="005B57CE" w:rsidRPr="005D42D5">
        <w:rPr>
          <w:rFonts w:ascii="仿宋" w:eastAsia="仿宋" w:hAnsi="仿宋" w:hint="eastAsia"/>
          <w:sz w:val="28"/>
          <w:szCs w:val="28"/>
        </w:rPr>
        <w:t>规则参照中国台球协会官方网站所载《中式台球比赛规则》执行，对选手衣着服饰不作</w:t>
      </w:r>
      <w:r w:rsidR="005F6B66" w:rsidRPr="005D42D5">
        <w:rPr>
          <w:rFonts w:ascii="仿宋" w:eastAsia="仿宋" w:hAnsi="仿宋" w:hint="eastAsia"/>
          <w:sz w:val="28"/>
          <w:szCs w:val="28"/>
        </w:rPr>
        <w:t>特别</w:t>
      </w:r>
      <w:r w:rsidR="005B57CE" w:rsidRPr="005D42D5">
        <w:rPr>
          <w:rFonts w:ascii="仿宋" w:eastAsia="仿宋" w:hAnsi="仿宋" w:hint="eastAsia"/>
          <w:sz w:val="28"/>
          <w:szCs w:val="28"/>
        </w:rPr>
        <w:t>要求，可自带球杆。选手</w:t>
      </w:r>
      <w:r w:rsidRPr="005D42D5">
        <w:rPr>
          <w:rFonts w:ascii="仿宋" w:eastAsia="仿宋" w:hAnsi="仿宋"/>
          <w:sz w:val="28"/>
          <w:szCs w:val="28"/>
        </w:rPr>
        <w:t>须持本人智能卡备裁判员查看。</w:t>
      </w:r>
    </w:p>
    <w:p w14:paraId="521512BE" w14:textId="2065C198" w:rsidR="00241917" w:rsidRPr="005D42D5" w:rsidRDefault="00241917" w:rsidP="008C77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D42D5">
        <w:rPr>
          <w:rFonts w:ascii="仿宋" w:eastAsia="仿宋" w:hAnsi="仿宋" w:hint="eastAsia"/>
          <w:b/>
          <w:sz w:val="28"/>
          <w:szCs w:val="28"/>
        </w:rPr>
        <w:t>本项竞赛规程的未尽事宜与解释权，属中国海洋大学</w:t>
      </w:r>
      <w:r w:rsidR="005B57CE" w:rsidRPr="005D42D5">
        <w:rPr>
          <w:rFonts w:ascii="仿宋" w:eastAsia="仿宋" w:hAnsi="仿宋" w:hint="eastAsia"/>
          <w:b/>
          <w:sz w:val="28"/>
          <w:szCs w:val="28"/>
        </w:rPr>
        <w:t>校工会</w:t>
      </w:r>
      <w:r w:rsidRPr="005D42D5">
        <w:rPr>
          <w:rFonts w:ascii="仿宋" w:eastAsia="仿宋" w:hAnsi="仿宋" w:hint="eastAsia"/>
          <w:sz w:val="28"/>
          <w:szCs w:val="28"/>
        </w:rPr>
        <w:t>。</w:t>
      </w:r>
    </w:p>
    <w:sectPr w:rsidR="00241917" w:rsidRPr="005D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03B7" w14:textId="77777777" w:rsidR="003F0582" w:rsidRDefault="003F0582" w:rsidP="004C2998">
      <w:r>
        <w:separator/>
      </w:r>
    </w:p>
  </w:endnote>
  <w:endnote w:type="continuationSeparator" w:id="0">
    <w:p w14:paraId="58835AD6" w14:textId="77777777" w:rsidR="003F0582" w:rsidRDefault="003F0582" w:rsidP="004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4363" w14:textId="77777777" w:rsidR="003F0582" w:rsidRDefault="003F0582" w:rsidP="004C2998">
      <w:r>
        <w:separator/>
      </w:r>
    </w:p>
  </w:footnote>
  <w:footnote w:type="continuationSeparator" w:id="0">
    <w:p w14:paraId="546C8264" w14:textId="77777777" w:rsidR="003F0582" w:rsidRDefault="003F0582" w:rsidP="004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180"/>
    <w:multiLevelType w:val="multilevel"/>
    <w:tmpl w:val="BB9E1F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4922E3"/>
    <w:multiLevelType w:val="hybridMultilevel"/>
    <w:tmpl w:val="2410E3C4"/>
    <w:lvl w:ilvl="0" w:tplc="514A0FC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F4D2FC9"/>
    <w:multiLevelType w:val="hybridMultilevel"/>
    <w:tmpl w:val="A07E9154"/>
    <w:lvl w:ilvl="0" w:tplc="A5D67A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93396F"/>
    <w:multiLevelType w:val="multilevel"/>
    <w:tmpl w:val="17F0CF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C1D58AE"/>
    <w:multiLevelType w:val="hybridMultilevel"/>
    <w:tmpl w:val="D8C8FC68"/>
    <w:lvl w:ilvl="0" w:tplc="9EE076D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B1"/>
    <w:rsid w:val="000836AD"/>
    <w:rsid w:val="00133E3E"/>
    <w:rsid w:val="00157ACE"/>
    <w:rsid w:val="001E0F45"/>
    <w:rsid w:val="00241917"/>
    <w:rsid w:val="002476E4"/>
    <w:rsid w:val="003F0582"/>
    <w:rsid w:val="0042739B"/>
    <w:rsid w:val="00446CFE"/>
    <w:rsid w:val="00454F9A"/>
    <w:rsid w:val="004A0C4E"/>
    <w:rsid w:val="004C2998"/>
    <w:rsid w:val="005030D4"/>
    <w:rsid w:val="005150BD"/>
    <w:rsid w:val="005A4518"/>
    <w:rsid w:val="005B0529"/>
    <w:rsid w:val="005B57CE"/>
    <w:rsid w:val="005D42D5"/>
    <w:rsid w:val="005F6B66"/>
    <w:rsid w:val="006A2C43"/>
    <w:rsid w:val="006A6DAE"/>
    <w:rsid w:val="006A7883"/>
    <w:rsid w:val="006D1950"/>
    <w:rsid w:val="006D1F3C"/>
    <w:rsid w:val="007D5CF8"/>
    <w:rsid w:val="008632A5"/>
    <w:rsid w:val="00870A04"/>
    <w:rsid w:val="008C2CB1"/>
    <w:rsid w:val="008C77F7"/>
    <w:rsid w:val="008F56C4"/>
    <w:rsid w:val="00A47AB4"/>
    <w:rsid w:val="00A8310E"/>
    <w:rsid w:val="00A9193C"/>
    <w:rsid w:val="00B24723"/>
    <w:rsid w:val="00B922B3"/>
    <w:rsid w:val="00C16585"/>
    <w:rsid w:val="00C212DB"/>
    <w:rsid w:val="00C57355"/>
    <w:rsid w:val="00C63B9C"/>
    <w:rsid w:val="00C64EB5"/>
    <w:rsid w:val="00E36CFB"/>
    <w:rsid w:val="00F7222D"/>
    <w:rsid w:val="00F91E29"/>
    <w:rsid w:val="00FC60BC"/>
    <w:rsid w:val="00FC7D1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F60D"/>
  <w15:chartTrackingRefBased/>
  <w15:docId w15:val="{8C8E912F-1F29-429C-B3A6-C792C62B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1F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56C4"/>
    <w:pPr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56C4"/>
    <w:pPr>
      <w:widowControl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9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73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739B"/>
  </w:style>
  <w:style w:type="paragraph" w:styleId="a6">
    <w:name w:val="List Paragraph"/>
    <w:basedOn w:val="a"/>
    <w:uiPriority w:val="34"/>
    <w:qFormat/>
    <w:rsid w:val="008F56C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56C4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8F56C4"/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6D1F3C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6D1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kjc</cp:lastModifiedBy>
  <cp:revision>7</cp:revision>
  <dcterms:created xsi:type="dcterms:W3CDTF">2018-05-23T02:27:00Z</dcterms:created>
  <dcterms:modified xsi:type="dcterms:W3CDTF">2018-05-30T02:11:00Z</dcterms:modified>
</cp:coreProperties>
</file>