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微软雅黑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微软雅黑"/>
          <w:b/>
          <w:sz w:val="32"/>
          <w:szCs w:val="32"/>
        </w:rPr>
        <w:t>附件</w:t>
      </w:r>
      <w:r>
        <w:rPr>
          <w:rFonts w:hint="eastAsia" w:ascii="仿宋" w:hAnsi="仿宋" w:eastAsia="仿宋" w:cs="微软雅黑"/>
          <w:b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食品科学与工程学院课程思政教学比赛评分、评价表</w:t>
      </w:r>
    </w:p>
    <w:tbl>
      <w:tblPr>
        <w:tblStyle w:val="2"/>
        <w:tblW w:w="90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8"/>
        <w:gridCol w:w="851"/>
        <w:gridCol w:w="5530"/>
        <w:gridCol w:w="851"/>
        <w:gridCol w:w="851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14" w:hRule="atLeast"/>
          <w:jc w:val="center"/>
        </w:trPr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 w:cs="Times New Roman"/>
                <w:b/>
                <w:kern w:val="0"/>
                <w:sz w:val="28"/>
                <w:szCs w:val="28"/>
              </w:rPr>
              <w:t>项目</w:t>
            </w:r>
          </w:p>
        </w:tc>
        <w:tc>
          <w:tcPr>
            <w:tcW w:w="63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 w:cs="Times New Roman"/>
                <w:b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 w:cs="Times New Roman"/>
                <w:b/>
                <w:kern w:val="0"/>
                <w:sz w:val="28"/>
                <w:szCs w:val="28"/>
              </w:rPr>
              <w:t>分值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宋体" w:cs="Times New Roman"/>
                <w:b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046" w:hRule="exact"/>
          <w:jc w:val="center"/>
        </w:trPr>
        <w:tc>
          <w:tcPr>
            <w:tcW w:w="993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</w:rPr>
              <w:t>设计</w:t>
            </w:r>
          </w:p>
        </w:tc>
        <w:tc>
          <w:tcPr>
            <w:tcW w:w="63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明确体现社会主义核心价值观、中国优秀传统文化、革命文化、先进文化、习近平新时代中国特色社会主义思想、党的二十大精神等内容，课程思政案例与教学内容有机契合、融入合理，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方法手段运用恰当有效，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体现“全员育人、全程育人、全方位育人”教育理念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97" w:hRule="exact"/>
          <w:jc w:val="center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课堂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教学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教学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内容</w:t>
            </w:r>
          </w:p>
        </w:tc>
        <w:tc>
          <w:tcPr>
            <w:tcW w:w="5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案例能紧密结合专业教学、课程教学的目标，能够有效融入课程思政德育要素。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119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教学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组织</w:t>
            </w:r>
          </w:p>
        </w:tc>
        <w:tc>
          <w:tcPr>
            <w:tcW w:w="5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能够正确分析学生基本情况，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完整地实施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课程思政教学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方案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，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能有效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引导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学生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深入思考和学习积极性，</w:t>
            </w:r>
            <w:r>
              <w:rPr>
                <w:rFonts w:ascii="Times New Roman" w:hAnsi="仿宋" w:eastAsia="仿宋" w:cs="Times New Roman"/>
                <w:spacing w:val="-16"/>
                <w:kern w:val="0"/>
                <w:sz w:val="24"/>
              </w:rPr>
              <w:t>多媒体设计与教学内容紧密联系，多媒体</w:t>
            </w:r>
            <w:r>
              <w:rPr>
                <w:rFonts w:hint="eastAsia" w:ascii="Times New Roman" w:hAnsi="仿宋" w:eastAsia="仿宋" w:cs="Times New Roman"/>
                <w:spacing w:val="-16"/>
                <w:kern w:val="0"/>
                <w:sz w:val="24"/>
              </w:rPr>
              <w:t>内容和</w:t>
            </w:r>
            <w:r>
              <w:rPr>
                <w:rFonts w:ascii="Times New Roman" w:hAnsi="仿宋" w:eastAsia="仿宋" w:cs="Times New Roman"/>
                <w:spacing w:val="-16"/>
                <w:kern w:val="0"/>
                <w:sz w:val="24"/>
              </w:rPr>
              <w:t>结构合理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82" w:hRule="exact"/>
          <w:jc w:val="center"/>
        </w:trPr>
        <w:tc>
          <w:tcPr>
            <w:tcW w:w="99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语言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教态</w:t>
            </w:r>
          </w:p>
        </w:tc>
        <w:tc>
          <w:tcPr>
            <w:tcW w:w="5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普通话讲课，语言表达清晰、流畅、准确、生动，语速恰当</w:t>
            </w:r>
            <w:r>
              <w:rPr>
                <w:rFonts w:hint="eastAsia" w:ascii="Times New Roman" w:hAnsi="仿宋" w:eastAsia="仿宋" w:cs="Times New Roman"/>
                <w:kern w:val="0"/>
                <w:sz w:val="24"/>
              </w:rPr>
              <w:t>，</w:t>
            </w:r>
            <w:r>
              <w:rPr>
                <w:rFonts w:ascii="Times New Roman" w:hAnsi="仿宋" w:eastAsia="仿宋" w:cs="Times New Roman"/>
                <w:kern w:val="0"/>
                <w:sz w:val="24"/>
              </w:rPr>
              <w:t>教态自然大方得体，精神饱满，肢体语言运用合理、恰当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2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教学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kern w:val="0"/>
                <w:sz w:val="24"/>
              </w:rPr>
              <w:t>特色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pacing w:val="-16"/>
                <w:kern w:val="0"/>
                <w:sz w:val="24"/>
              </w:rPr>
            </w:pPr>
            <w:r>
              <w:rPr>
                <w:rFonts w:ascii="Times New Roman" w:hAnsi="仿宋" w:eastAsia="仿宋" w:cs="Times New Roman"/>
                <w:spacing w:val="-16"/>
                <w:kern w:val="0"/>
                <w:sz w:val="24"/>
              </w:rPr>
              <w:t>教学理念先进，风格突出，感染力强，教学效果好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合计（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100</w:t>
            </w:r>
            <w:r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  <w:t>分）</w:t>
            </w:r>
          </w:p>
        </w:tc>
        <w:tc>
          <w:tcPr>
            <w:tcW w:w="1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1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kern w:val="0"/>
                <w:sz w:val="28"/>
                <w:szCs w:val="28"/>
              </w:rPr>
              <w:t>总</w:t>
            </w:r>
          </w:p>
          <w:p>
            <w:pPr>
              <w:spacing w:line="360" w:lineRule="auto"/>
              <w:jc w:val="center"/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kern w:val="0"/>
                <w:sz w:val="28"/>
                <w:szCs w:val="28"/>
              </w:rPr>
              <w:t>体</w:t>
            </w:r>
          </w:p>
          <w:p>
            <w:pPr>
              <w:spacing w:line="360" w:lineRule="auto"/>
              <w:jc w:val="center"/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kern w:val="0"/>
                <w:sz w:val="28"/>
                <w:szCs w:val="28"/>
              </w:rPr>
              <w:t>评</w:t>
            </w:r>
          </w:p>
          <w:p>
            <w:pPr>
              <w:spacing w:line="360" w:lineRule="auto"/>
              <w:jc w:val="center"/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kern w:val="0"/>
                <w:sz w:val="28"/>
                <w:szCs w:val="28"/>
              </w:rPr>
              <w:t>价</w:t>
            </w:r>
          </w:p>
          <w:p>
            <w:pPr>
              <w:spacing w:line="360" w:lineRule="auto"/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仿宋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812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ZWE2OTkzMGVmNzc4ODRlZjdiMGQzZTVlNWI5MGIifQ=="/>
  </w:docVars>
  <w:rsids>
    <w:rsidRoot w:val="567923F2"/>
    <w:rsid w:val="08F32685"/>
    <w:rsid w:val="5679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377</Characters>
  <Lines>0</Lines>
  <Paragraphs>0</Paragraphs>
  <TotalTime>0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2023-05-19T06:34:00Z</dcterms:created>
  <dc:creator>break</dc:creator>
  <cp:lastModifiedBy>break</cp:lastModifiedBy>
  <dcterms:modified xsi:type="dcterms:W3CDTF">2023-05-19T07:00:16Z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16F5214792104C07B77CBCC541A93A93_11</vt:lpwstr>
  </property>
</Properties>
</file>